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5" w:rsidRPr="00935475" w:rsidRDefault="00DC3C45" w:rsidP="00DC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5475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Информация о занятости молодёжи спортом в районном центре с. Еланцы</w:t>
      </w:r>
    </w:p>
    <w:p w:rsidR="00DC3C45" w:rsidRPr="00935475" w:rsidRDefault="00DC3C45" w:rsidP="00DC3C45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C3C45" w:rsidRPr="00935475" w:rsidRDefault="00DC3C45" w:rsidP="00DC3C45">
      <w:pPr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Статистические данные.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По данным на 01.01.2008 года</w:t>
      </w:r>
    </w:p>
    <w:p w:rsidR="00DC3C45" w:rsidRPr="00935475" w:rsidRDefault="00935475" w:rsidP="00935475">
      <w:pPr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Численность</w:t>
      </w:r>
      <w:r w:rsidR="00DC3C45"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населения района - 9680 человек.</w:t>
      </w:r>
    </w:p>
    <w:p w:rsidR="00DC3C45" w:rsidRPr="00935475" w:rsidRDefault="00DC3C45" w:rsidP="00935475">
      <w:pPr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Численность подростков и молодёжи района: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br/>
        <w:t>от 7 до 18 лет - 1795 чел.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br/>
        <w:t>от 19 до 30 лет - 2030 чел.</w:t>
      </w:r>
    </w:p>
    <w:p w:rsidR="00DC3C45" w:rsidRPr="00935475" w:rsidRDefault="00DC3C45" w:rsidP="00935475">
      <w:pPr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Численность населения с. Еланцы: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Данные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похозяйственной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книги - 4356 человек.</w:t>
      </w:r>
    </w:p>
    <w:p w:rsidR="00DC3C45" w:rsidRPr="00935475" w:rsidRDefault="00DC3C45" w:rsidP="00935475">
      <w:pPr>
        <w:spacing w:after="225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Численность подростков и молодёжи: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br/>
        <w:t>от 7 до 18 лет. - 677 чел.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br/>
        <w:t>от 19 до 30 лет. - 1010 чел.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Численность </w:t>
      </w:r>
      <w:proofErr w:type="gramStart"/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занимающихся</w:t>
      </w:r>
      <w:proofErr w:type="gramEnd"/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Численность занимающихся физической культурой и спортом в рамках учебных занятий при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Еланцынской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средней общеобразовательной школы из 665 человек занимаются 98,6% на уроках физической культуры и в рамках внеклассных занятий от спортивного клуба « Байкал» (9 часов в неделю).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 числа учащихся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Еланцынской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средней школы также занимаются  при ДЮСШ 477 чел. в возрасте от 7 до 16 лет включительно. Это секции по вольной борьбе, хоккею, футболу, шахматам, шашкам, рукопашному бою,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настольному теннису, волейболу.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территории с. Еланцы  в организациях и предприятиях не имеют специальных кадров, занимающихся развитием физической культуры.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Нет в наличии цехов здоровья, оздоровительных центров, но  на базе  клуба «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Ольхон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», кроме выше указанной секции по рукопашному бою от ДЮСШ,  также  в тренажерном зале  занимается молодежь в возрасте от 18-30 лет посещают занятия  до 30 человек (постоянные 12 чел.) и ведётся секция по фитнесу (гимнастике) для женщин  посещают занятия до 20 человек.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Учреждениях РОВД (60 чел), отряд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гос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противопожарной службы МЧС России (48 чел),  служба судебных приставов (4) 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согласно устава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учреждения  и нормативных обязательств, проводятся тестирования по физической культуре подразделений и проверка по профессионально прикладным видам спорта. Кроме этого в каждую пятницу на базе ЕСШ сотрудники РОВД занимаются на секции по волейболу. В рамках профессиональной деятельности к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занимающимся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физической культурой относятся 5 преподавателей физической культуры в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Еланцынской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общеобразовательной средней школы и 9 тренеров ДЮСШ.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проведении  районных спортивных мероприятий принимают участие молодёжь трудовых коллективов района.  В основном молодёжь с. Еланцы являются членами сборной команды района на областных соревнованиях,  многие  участники районных соревнований, особенно по игровым видам спорта выставляются сборные по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минифутболу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, волейболу, хоккею с мячом.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вечернее время до 10 часов в свободное от образовательного процесса  время, спортивный зал для молодёжи доступен для спортивных игр. Доступ по согласованию с дирекцией школы.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 xml:space="preserve">Сеть спортивных сооружений в с. </w:t>
      </w:r>
      <w:proofErr w:type="gramStart"/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Еланцы</w:t>
      </w:r>
      <w:proofErr w:type="gramEnd"/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  в том числе приспособленных под занятия спортом.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 спортивный зал ЕСШ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 борцовский зал ДЮСШ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 зал СК «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Ольхон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»  (подвальное помещение ЕСШ)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 стадион ДЮСШ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 хоккейный корт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спорт площадка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школе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Мероприятия на месте.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За последние 6 месяцев на территории с. Еланцы с участием молодёжи прошли такие спортивные мероприятия;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1. «Кубок содружества» 18-19 октября по видам спорт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а-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волейбол, м.футбол, троеборье, смешанная эстафета, н.теннис,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перетягивание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каната, гиревой спорт, армрестлинг.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2. Новогодний турнир по шахматам и шашкам. 10 января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3. Спортивный конкурс «А ну-ка парни».19 февраля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4. Турнир по карточным играм 1 апреля.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5. Турнир по рукопашному бою.21 марта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6. Районные соревнования по волейболу среди мужских команд.11 апреля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Районные соревнования по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. футболу 18 апреля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Кросс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посвящённый дню Победы. 8 мая.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9. Товарищеская встреча по футболу посвящённая дню победы 9 мая.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10. Военно-спортивная игра «Орлёнок» 30 мая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b/>
          <w:bCs/>
          <w:sz w:val="20"/>
          <w:lang w:eastAsia="ru-RU"/>
        </w:rPr>
        <w:t>Мероприятия выездные с участием молодёжи с. Еланцы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Турнир 5 районов п.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Качуг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. 8 февраля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2. Районные зимние спортивные игры. Теннис, шахматы, шашки, хоккей в п. Хужир 21 февраля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 Танец орла г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.И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ркутск 28 февраля.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Областные сельские игры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Ангарск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3-5 марта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Хоккей памяти В.М.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Хамарханова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ветеран спорта с.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Шара-Тогот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14 марта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Районные соревнования по волейболу среди женщин с. </w:t>
      </w:r>
      <w:proofErr w:type="spell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Бугульдейка</w:t>
      </w:r>
      <w:proofErr w:type="spell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21 марта</w:t>
      </w:r>
    </w:p>
    <w:p w:rsidR="00DC3C45" w:rsidRPr="00935475" w:rsidRDefault="00DC3C45" w:rsidP="00935475">
      <w:pPr>
        <w:spacing w:after="22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E3467F" w:rsidRPr="00935475" w:rsidRDefault="00DC3C45" w:rsidP="00935475">
      <w:pPr>
        <w:jc w:val="both"/>
      </w:pP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Исп.</w:t>
      </w:r>
      <w:r w:rsidRPr="00935475">
        <w:rPr>
          <w:rFonts w:ascii="Verdana" w:eastAsia="Times New Roman" w:hAnsi="Verdana" w:cs="Times New Roman"/>
          <w:sz w:val="20"/>
          <w:lang w:eastAsia="ru-RU"/>
        </w:rPr>
        <w:t> </w:t>
      </w:r>
      <w:r w:rsidRPr="00935475">
        <w:rPr>
          <w:rFonts w:ascii="Verdana" w:eastAsia="Times New Roman" w:hAnsi="Verdana" w:cs="Times New Roman"/>
          <w:i/>
          <w:iCs/>
          <w:sz w:val="20"/>
          <w:lang w:eastAsia="ru-RU"/>
        </w:rPr>
        <w:t xml:space="preserve">С.Б. </w:t>
      </w:r>
      <w:proofErr w:type="spellStart"/>
      <w:r w:rsidRPr="00935475">
        <w:rPr>
          <w:rFonts w:ascii="Verdana" w:eastAsia="Times New Roman" w:hAnsi="Verdana" w:cs="Times New Roman"/>
          <w:i/>
          <w:iCs/>
          <w:sz w:val="20"/>
          <w:lang w:eastAsia="ru-RU"/>
        </w:rPr>
        <w:t>Грешилов</w:t>
      </w:r>
      <w:proofErr w:type="spellEnd"/>
      <w:r w:rsidRPr="00935475">
        <w:rPr>
          <w:rFonts w:ascii="Verdana" w:eastAsia="Times New Roman" w:hAnsi="Verdana" w:cs="Times New Roman"/>
          <w:sz w:val="20"/>
          <w:lang w:eastAsia="ru-RU"/>
        </w:rPr>
        <w:t> </w:t>
      </w:r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гл. специалист по ФК и спорту района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935475">
        <w:rPr>
          <w:rFonts w:ascii="Verdana" w:eastAsia="Times New Roman" w:hAnsi="Verdana" w:cs="Times New Roman"/>
          <w:sz w:val="20"/>
          <w:szCs w:val="20"/>
          <w:lang w:eastAsia="ru-RU"/>
        </w:rPr>
        <w:t>юнь 2009г.</w:t>
      </w:r>
    </w:p>
    <w:sectPr w:rsidR="00E3467F" w:rsidRPr="00935475" w:rsidSect="00E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45"/>
    <w:rsid w:val="001B5C34"/>
    <w:rsid w:val="00935475"/>
    <w:rsid w:val="00BA6F9A"/>
    <w:rsid w:val="00C62209"/>
    <w:rsid w:val="00DC3C45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F"/>
  </w:style>
  <w:style w:type="paragraph" w:styleId="3">
    <w:name w:val="heading 3"/>
    <w:basedOn w:val="a"/>
    <w:link w:val="30"/>
    <w:uiPriority w:val="9"/>
    <w:qFormat/>
    <w:rsid w:val="00DC3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3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C45"/>
    <w:rPr>
      <w:b/>
      <w:bCs/>
    </w:rPr>
  </w:style>
  <w:style w:type="character" w:customStyle="1" w:styleId="apple-converted-space">
    <w:name w:val="apple-converted-space"/>
    <w:basedOn w:val="a0"/>
    <w:rsid w:val="00DC3C45"/>
  </w:style>
  <w:style w:type="character" w:styleId="a5">
    <w:name w:val="Emphasis"/>
    <w:basedOn w:val="a0"/>
    <w:uiPriority w:val="20"/>
    <w:qFormat/>
    <w:rsid w:val="00DC3C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Admin</cp:lastModifiedBy>
  <cp:revision>2</cp:revision>
  <dcterms:created xsi:type="dcterms:W3CDTF">2016-06-16T13:01:00Z</dcterms:created>
  <dcterms:modified xsi:type="dcterms:W3CDTF">2016-08-16T11:58:00Z</dcterms:modified>
</cp:coreProperties>
</file>